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1D8" w:rsidRPr="00AF61D8" w:rsidRDefault="00AF61D8" w:rsidP="00AF61D8">
      <w:pPr>
        <w:spacing w:line="235" w:lineRule="atLeast"/>
        <w:rPr>
          <w:rFonts w:ascii="Calibri" w:eastAsia="Times New Roman" w:hAnsi="Calibri" w:cs="Calibri"/>
          <w:color w:val="222222"/>
          <w:lang w:eastAsia="es-ES"/>
        </w:rPr>
      </w:pPr>
      <w:r w:rsidRPr="00AF61D8">
        <w:rPr>
          <w:rFonts w:ascii="Calibri" w:eastAsia="Times New Roman" w:hAnsi="Calibri" w:cs="Calibri"/>
          <w:b/>
          <w:bCs/>
          <w:color w:val="222222"/>
          <w:sz w:val="28"/>
          <w:szCs w:val="28"/>
          <w:lang w:eastAsia="es-ES"/>
        </w:rPr>
        <w:t>Como beneficiar da tarifa social de eletricidade e gás?</w:t>
      </w:r>
    </w:p>
    <w:p w:rsidR="00AF61D8" w:rsidRPr="00AF61D8" w:rsidRDefault="00AF61D8" w:rsidP="00AF61D8">
      <w:pPr>
        <w:spacing w:line="330" w:lineRule="atLeast"/>
        <w:jc w:val="both"/>
        <w:rPr>
          <w:rFonts w:ascii="Calibri" w:eastAsia="Times New Roman" w:hAnsi="Calibri" w:cs="Calibri"/>
          <w:color w:val="222222"/>
          <w:lang w:eastAsia="es-ES"/>
        </w:rPr>
      </w:pPr>
      <w:r w:rsidRPr="00AF61D8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Os apoios sociais têm tido uma importância cada vez mais acentuada no seio das famílias em Portugal. Estas medidas visam apoiar o poder de compra dos agregados familiares, e dessa forma </w:t>
      </w:r>
      <w:r w:rsidRPr="00AF61D8"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es-ES"/>
        </w:rPr>
        <w:t>reduzir custo da luz</w:t>
      </w:r>
      <w:r w:rsidRPr="00AF61D8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 e do gás natural, já que são bens essênciais.</w:t>
      </w:r>
    </w:p>
    <w:p w:rsidR="00AF61D8" w:rsidRPr="00AF61D8" w:rsidRDefault="00AF61D8" w:rsidP="00AF61D8">
      <w:pPr>
        <w:spacing w:line="330" w:lineRule="atLeast"/>
        <w:jc w:val="both"/>
        <w:rPr>
          <w:rFonts w:ascii="Calibri" w:eastAsia="Times New Roman" w:hAnsi="Calibri" w:cs="Calibri"/>
          <w:color w:val="222222"/>
          <w:lang w:eastAsia="es-ES"/>
        </w:rPr>
      </w:pPr>
      <w:r w:rsidRPr="00AF61D8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Desta forma, o Governo prevê que a </w:t>
      </w:r>
      <w:hyperlink r:id="rId4" w:history="1">
        <w:r w:rsidRPr="00AF61D8">
          <w:rPr>
            <w:rFonts w:ascii="Calibri" w:eastAsia="Times New Roman" w:hAnsi="Calibri" w:cs="Calibri"/>
            <w:b/>
            <w:bCs/>
            <w:color w:val="000000"/>
            <w:sz w:val="24"/>
            <w:szCs w:val="24"/>
            <w:u w:val="single"/>
            <w:lang w:eastAsia="es-ES"/>
          </w:rPr>
          <w:t>tarifa social de eletricidade e gás</w:t>
        </w:r>
      </w:hyperlink>
      <w:r w:rsidRPr="00AF61D8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, seja aplicada de forma automática, pelas </w:t>
      </w:r>
      <w:hyperlink r:id="rId5" w:history="1">
        <w:r w:rsidRPr="00AF61D8">
          <w:rPr>
            <w:rFonts w:ascii="Calibri" w:eastAsia="Times New Roman" w:hAnsi="Calibri" w:cs="Calibri"/>
            <w:b/>
            <w:bCs/>
            <w:color w:val="000000"/>
            <w:sz w:val="24"/>
            <w:szCs w:val="24"/>
            <w:u w:val="single"/>
            <w:lang w:eastAsia="es-ES"/>
          </w:rPr>
          <w:t>empresas de eletricid</w:t>
        </w:r>
        <w:bookmarkStart w:id="0" w:name="_GoBack"/>
        <w:bookmarkEnd w:id="0"/>
        <w:r w:rsidRPr="00AF61D8">
          <w:rPr>
            <w:rFonts w:ascii="Calibri" w:eastAsia="Times New Roman" w:hAnsi="Calibri" w:cs="Calibri"/>
            <w:b/>
            <w:bCs/>
            <w:color w:val="000000"/>
            <w:sz w:val="24"/>
            <w:szCs w:val="24"/>
            <w:u w:val="single"/>
            <w:lang w:eastAsia="es-ES"/>
          </w:rPr>
          <w:t>ade</w:t>
        </w:r>
      </w:hyperlink>
      <w:r w:rsidRPr="00AF61D8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 e gás natural, de forma a atribuir um desconto sobre o consumo faturado.</w:t>
      </w:r>
    </w:p>
    <w:p w:rsidR="00AF61D8" w:rsidRPr="00AF61D8" w:rsidRDefault="00AF61D8" w:rsidP="00AF61D8">
      <w:pPr>
        <w:spacing w:line="330" w:lineRule="atLeast"/>
        <w:jc w:val="both"/>
        <w:rPr>
          <w:rFonts w:ascii="Calibri" w:eastAsia="Times New Roman" w:hAnsi="Calibri" w:cs="Calibri"/>
          <w:color w:val="222222"/>
          <w:lang w:eastAsia="es-ES"/>
        </w:rPr>
      </w:pPr>
      <w:r w:rsidRPr="00AF61D8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Os requisitos que levam ao direito da tarifa social, incluem o rendimento auferido durante o ano, bem como os apoios sociais recibidos pelos titulares. O titular de qualquer contrato de luz ou gás, tem direito a beneficiar do desconto, caso não tenha uma potência elétrica superior a 6,9 nem um escalão de gás superior a 2.</w:t>
      </w:r>
    </w:p>
    <w:p w:rsidR="00AF61D8" w:rsidRPr="00AF61D8" w:rsidRDefault="00AF61D8" w:rsidP="00AF61D8">
      <w:pPr>
        <w:spacing w:line="330" w:lineRule="atLeast"/>
        <w:jc w:val="both"/>
        <w:rPr>
          <w:rFonts w:ascii="Calibri" w:eastAsia="Times New Roman" w:hAnsi="Calibri" w:cs="Calibri"/>
          <w:color w:val="222222"/>
          <w:lang w:eastAsia="es-ES"/>
        </w:rPr>
      </w:pPr>
      <w:r w:rsidRPr="00AF61D8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Todo e qualquer consumidor, que esteja elegível para beneficiar do desconto da tarifa social, deve verificar se o mesmo consta na sua fatura. Caso contrário, deve contactar com a empresa com quem tem o serviço e </w:t>
      </w:r>
      <w:r w:rsidRPr="00AF61D8"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es-ES"/>
        </w:rPr>
        <w:t>solicitar a ativação do apoio</w:t>
      </w:r>
      <w:r w:rsidRPr="00AF61D8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: 33,8% de desconto na luz e de 31,2% no gás natural. Poderá fazê-lo pelo telefone, ou caso disponha de um serviço de net, pode aceder ao site da empresa.</w:t>
      </w:r>
    </w:p>
    <w:p w:rsidR="00AF61D8" w:rsidRPr="00AF61D8" w:rsidRDefault="00AF61D8" w:rsidP="00AF61D8">
      <w:pPr>
        <w:spacing w:line="330" w:lineRule="atLeast"/>
        <w:jc w:val="both"/>
        <w:rPr>
          <w:rFonts w:ascii="Calibri" w:eastAsia="Times New Roman" w:hAnsi="Calibri" w:cs="Calibri"/>
          <w:color w:val="222222"/>
          <w:lang w:eastAsia="es-ES"/>
        </w:rPr>
      </w:pPr>
      <w:r w:rsidRPr="00AF61D8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O Governo quis ir um pouco mais longe, e atualmente há previsão da tarifa social ser implementada no gás de botija, já que decorre um projeto teste com dez munícipios de forma a beneficiarem da tarifa social no gás de botija. </w:t>
      </w:r>
    </w:p>
    <w:p w:rsidR="003117C5" w:rsidRPr="001621A6" w:rsidRDefault="003117C5">
      <w:pPr>
        <w:spacing w:line="360" w:lineRule="auto"/>
        <w:jc w:val="both"/>
        <w:rPr>
          <w:sz w:val="24"/>
          <w:szCs w:val="24"/>
        </w:rPr>
      </w:pPr>
    </w:p>
    <w:sectPr w:rsidR="003117C5" w:rsidRPr="001621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A6"/>
    <w:rsid w:val="00045643"/>
    <w:rsid w:val="001621A6"/>
    <w:rsid w:val="003117C5"/>
    <w:rsid w:val="00A262FF"/>
    <w:rsid w:val="00AC1E34"/>
    <w:rsid w:val="00AF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4C5438-EBFA-4E3D-B48D-EC15CCB52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AF61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1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electra.pt/" TargetMode="External"/><Relationship Id="rId4" Type="http://schemas.openxmlformats.org/officeDocument/2006/relationships/hyperlink" Target="https://lojaluz.com/gestoes/tarifa-socia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gonçalo santos</dc:creator>
  <cp:keywords/>
  <dc:description/>
  <cp:lastModifiedBy>gonçalo santos</cp:lastModifiedBy>
  <cp:revision>4</cp:revision>
  <dcterms:created xsi:type="dcterms:W3CDTF">2019-01-25T11:00:00Z</dcterms:created>
  <dcterms:modified xsi:type="dcterms:W3CDTF">2019-01-25T15:18:00Z</dcterms:modified>
</cp:coreProperties>
</file>